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5" w:rsidRPr="00676275" w:rsidRDefault="008A0BB7" w:rsidP="004063C9">
      <w:pPr>
        <w:widowControl/>
        <w:adjustRightInd w:val="0"/>
        <w:snapToGrid w:val="0"/>
        <w:spacing w:line="360" w:lineRule="auto"/>
        <w:jc w:val="center"/>
        <w:rPr>
          <w:rFonts w:ascii="黑体" w:eastAsia="黑体" w:hAnsiTheme="minorHAnsi" w:cs="宋体"/>
          <w:b/>
          <w:kern w:val="0"/>
          <w:sz w:val="28"/>
          <w:szCs w:val="28"/>
        </w:rPr>
      </w:pPr>
      <w:r w:rsidRPr="00676275">
        <w:rPr>
          <w:rFonts w:ascii="黑体" w:eastAsia="黑体" w:hAnsiTheme="minorHAnsi" w:cs="宋体" w:hint="eastAsia"/>
          <w:b/>
          <w:kern w:val="0"/>
          <w:sz w:val="28"/>
          <w:szCs w:val="28"/>
        </w:rPr>
        <w:t>关于“</w:t>
      </w:r>
      <w:r w:rsidR="00811CA5" w:rsidRPr="00676275">
        <w:rPr>
          <w:rFonts w:ascii="黑体" w:eastAsia="黑体" w:hAnsiTheme="minorHAnsi" w:cs="宋体" w:hint="eastAsia"/>
          <w:b/>
          <w:kern w:val="0"/>
          <w:sz w:val="28"/>
          <w:szCs w:val="28"/>
        </w:rPr>
        <w:t>同济大学大学生国际交流奖助金</w:t>
      </w:r>
      <w:r w:rsidRPr="00676275">
        <w:rPr>
          <w:rFonts w:ascii="黑体" w:eastAsia="黑体" w:hAnsiTheme="minorHAnsi" w:cs="宋体" w:hint="eastAsia"/>
          <w:b/>
          <w:kern w:val="0"/>
          <w:sz w:val="28"/>
          <w:szCs w:val="28"/>
        </w:rPr>
        <w:t>”</w:t>
      </w:r>
      <w:r w:rsidR="004063C9">
        <w:rPr>
          <w:rFonts w:ascii="黑体" w:eastAsia="黑体" w:hAnsiTheme="minorHAnsi" w:cs="宋体" w:hint="eastAsia"/>
          <w:b/>
          <w:kern w:val="0"/>
          <w:sz w:val="28"/>
          <w:szCs w:val="28"/>
        </w:rPr>
        <w:t>项目申请</w:t>
      </w:r>
      <w:r w:rsidR="00F62EF3">
        <w:rPr>
          <w:rFonts w:ascii="黑体" w:eastAsia="黑体" w:hAnsiTheme="minorHAnsi" w:cs="宋体" w:hint="eastAsia"/>
          <w:b/>
          <w:kern w:val="0"/>
          <w:sz w:val="28"/>
          <w:szCs w:val="28"/>
        </w:rPr>
        <w:t>的</w:t>
      </w:r>
      <w:r w:rsidR="00811CA5" w:rsidRPr="00676275">
        <w:rPr>
          <w:rFonts w:ascii="黑体" w:eastAsia="黑体" w:hAnsiTheme="minorHAnsi" w:cs="宋体" w:hint="eastAsia"/>
          <w:b/>
          <w:kern w:val="0"/>
          <w:sz w:val="28"/>
          <w:szCs w:val="28"/>
        </w:rPr>
        <w:t>说明</w:t>
      </w:r>
    </w:p>
    <w:p w:rsidR="00676275" w:rsidRDefault="00676275" w:rsidP="008A0BB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811CA5" w:rsidRPr="00402CF3" w:rsidRDefault="00811CA5" w:rsidP="008A0BB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为配合学校人才培养国际化战略的实施，进一步开拓我校学生的国际视野，资助品学兼优、特别是来自经济困难家庭的学生参加国际交流项目，根据学校“十二五”德育规划目标及“</w:t>
      </w:r>
      <w:r w:rsidRPr="00402CF3">
        <w:rPr>
          <w:rFonts w:asciiTheme="minorEastAsia" w:eastAsiaTheme="minorEastAsia" w:hAnsiTheme="minorEastAsia" w:cs="宋体"/>
          <w:kern w:val="0"/>
          <w:sz w:val="24"/>
        </w:rPr>
        <w:t>985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工程”三期的国际交流奖助金专项经费使用规划，特设立同济大学大学生国际交流奖助金。即日起启动有关资助项目申报工作。</w:t>
      </w:r>
    </w:p>
    <w:p w:rsidR="00811CA5" w:rsidRPr="00676275" w:rsidRDefault="00811CA5" w:rsidP="00811CA5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一、有关本年度</w:t>
      </w:r>
      <w:r w:rsidR="003E0B77"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国际交流奖助金</w:t>
      </w: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项目的申请说明</w:t>
      </w:r>
    </w:p>
    <w:p w:rsidR="003E0B77" w:rsidRPr="00402CF3" w:rsidRDefault="00811CA5" w:rsidP="009B492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本年度学生申报资助的范围为在</w:t>
      </w:r>
      <w:r w:rsidRPr="00402CF3">
        <w:rPr>
          <w:rFonts w:asciiTheme="minorEastAsia" w:eastAsiaTheme="minorEastAsia" w:hAnsiTheme="minorEastAsia" w:cs="宋体"/>
          <w:kern w:val="0"/>
          <w:sz w:val="24"/>
        </w:rPr>
        <w:t>2011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Pr="00402CF3">
        <w:rPr>
          <w:rFonts w:asciiTheme="minorEastAsia" w:eastAsiaTheme="minorEastAsia" w:hAnsiTheme="minorEastAsia" w:cs="宋体"/>
          <w:kern w:val="0"/>
          <w:sz w:val="24"/>
        </w:rPr>
        <w:t>5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1日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至</w:t>
      </w:r>
      <w:r w:rsidR="00D555C3" w:rsidRPr="00402CF3">
        <w:rPr>
          <w:rFonts w:asciiTheme="minorEastAsia" w:eastAsiaTheme="minorEastAsia" w:hAnsiTheme="minorEastAsia" w:cs="宋体" w:hint="eastAsia"/>
          <w:kern w:val="0"/>
          <w:sz w:val="24"/>
        </w:rPr>
        <w:t>2012年6月31日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进行的学生出国交流项目：</w:t>
      </w:r>
    </w:p>
    <w:p w:rsidR="009B4924" w:rsidRDefault="003E0B77" w:rsidP="00811CA5">
      <w:pPr>
        <w:widowControl/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（一）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项目范围是指学生出国（境）交流的</w:t>
      </w:r>
      <w:r w:rsidR="009B4924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启动时间在</w:t>
      </w:r>
      <w:r w:rsidR="009B4924" w:rsidRPr="00402CF3">
        <w:rPr>
          <w:rFonts w:asciiTheme="minorEastAsia" w:eastAsiaTheme="minorEastAsia" w:hAnsiTheme="minorEastAsia" w:cs="宋体"/>
          <w:kern w:val="0"/>
          <w:sz w:val="24"/>
        </w:rPr>
        <w:t>2011</w:t>
      </w:r>
      <w:r w:rsidR="009B4924" w:rsidRPr="00402CF3">
        <w:rPr>
          <w:rFonts w:asciiTheme="minorEastAsia" w:eastAsiaTheme="minorEastAsia" w:hAnsiTheme="minorEastAsia" w:cs="宋体" w:hint="eastAsia"/>
          <w:kern w:val="0"/>
          <w:sz w:val="24"/>
        </w:rPr>
        <w:t>年</w:t>
      </w:r>
      <w:r w:rsidR="009B4924" w:rsidRPr="00402CF3">
        <w:rPr>
          <w:rFonts w:asciiTheme="minorEastAsia" w:eastAsiaTheme="minorEastAsia" w:hAnsiTheme="minorEastAsia" w:cs="宋体"/>
          <w:kern w:val="0"/>
          <w:sz w:val="24"/>
        </w:rPr>
        <w:t>5</w:t>
      </w:r>
      <w:r w:rsidR="009B4924" w:rsidRPr="00402CF3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1日</w:t>
      </w:r>
      <w:r w:rsidR="009B4924" w:rsidRPr="00402CF3">
        <w:rPr>
          <w:rFonts w:asciiTheme="minorEastAsia" w:eastAsiaTheme="minorEastAsia" w:hAnsiTheme="minorEastAsia" w:cs="宋体" w:hint="eastAsia"/>
          <w:kern w:val="0"/>
          <w:sz w:val="24"/>
        </w:rPr>
        <w:t>至2012年6月31日</w:t>
      </w:r>
      <w:r w:rsidR="009B4924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之间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。学生交流项目</w:t>
      </w:r>
      <w:r w:rsidR="009B4924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最晚结束时间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应在2013年12月底前。</w:t>
      </w:r>
    </w:p>
    <w:p w:rsidR="00811CA5" w:rsidRPr="00402CF3" w:rsidRDefault="009B4924" w:rsidP="00811CA5">
      <w:pPr>
        <w:widowControl/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（二）</w:t>
      </w:r>
      <w:r w:rsidR="00811CA5" w:rsidRPr="00402CF3">
        <w:rPr>
          <w:rFonts w:asciiTheme="minorEastAsia" w:eastAsiaTheme="minorEastAsia" w:hAnsiTheme="minorEastAsia" w:cs="宋体" w:hint="eastAsia"/>
          <w:kern w:val="0"/>
          <w:sz w:val="24"/>
        </w:rPr>
        <w:t>在申报同济大学大学生国际交流奖助金资助项目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时</w:t>
      </w:r>
      <w:r w:rsidR="00811CA5" w:rsidRPr="00402CF3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811CA5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已完成</w:t>
      </w:r>
      <w:r w:rsidR="00811CA5" w:rsidRPr="00402CF3">
        <w:rPr>
          <w:rFonts w:asciiTheme="minorEastAsia" w:eastAsiaTheme="minorEastAsia" w:hAnsiTheme="minorEastAsia" w:cs="宋体" w:hint="eastAsia"/>
          <w:kern w:val="0"/>
          <w:sz w:val="24"/>
        </w:rPr>
        <w:t>国际及港澳台等项目的学生，需在申请材料中提交纸质和电子版的出国交流总结（主要提供在境外的学术及生活总结、取得的研究成果、对学位论文的帮助等方面）</w:t>
      </w:r>
    </w:p>
    <w:p w:rsidR="003E0B77" w:rsidRPr="00402CF3" w:rsidRDefault="003E0B77" w:rsidP="00811CA5">
      <w:pPr>
        <w:widowControl/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三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="005B76C1" w:rsidRPr="00402CF3">
        <w:rPr>
          <w:rFonts w:asciiTheme="minorEastAsia" w:eastAsiaTheme="minorEastAsia" w:hAnsiTheme="minorEastAsia" w:cs="宋体" w:hint="eastAsia"/>
          <w:kern w:val="0"/>
          <w:sz w:val="24"/>
        </w:rPr>
        <w:t>在申报同济大学大学生国际交流奖助金资助项目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时</w:t>
      </w:r>
      <w:r w:rsidR="005B76C1" w:rsidRPr="00402CF3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5B76C1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未完成</w:t>
      </w:r>
      <w:r w:rsidR="005B76C1" w:rsidRPr="00402CF3">
        <w:rPr>
          <w:rFonts w:asciiTheme="minorEastAsia" w:eastAsiaTheme="minorEastAsia" w:hAnsiTheme="minorEastAsia" w:cs="宋体" w:hint="eastAsia"/>
          <w:kern w:val="0"/>
          <w:sz w:val="24"/>
        </w:rPr>
        <w:t>国际及港澳台等项目的同学，需在完成交流项目之后的2周之内提交纸质和电子版的出国交流总结（主要提供在境外的学术及生活总结、取得的研究成果、对学位论文的帮助等方面）</w:t>
      </w:r>
    </w:p>
    <w:p w:rsidR="00851BDA" w:rsidRPr="00402CF3" w:rsidRDefault="00851BDA" w:rsidP="00811CA5">
      <w:pPr>
        <w:widowControl/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（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四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）针对以上两种情况的项目申请者，我们将分开进行审核和选拔。</w:t>
      </w:r>
    </w:p>
    <w:p w:rsidR="00D555C3" w:rsidRPr="00402CF3" w:rsidRDefault="009B4924" w:rsidP="00811CA5">
      <w:pPr>
        <w:widowControl/>
        <w:adjustRightInd w:val="0"/>
        <w:snapToGrid w:val="0"/>
        <w:spacing w:line="360" w:lineRule="auto"/>
        <w:ind w:firstLine="405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（五</w:t>
      </w:r>
      <w:r w:rsidR="00D555C3" w:rsidRPr="00402CF3">
        <w:rPr>
          <w:rFonts w:asciiTheme="minorEastAsia" w:eastAsiaTheme="minorEastAsia" w:hAnsiTheme="minorEastAsia" w:cs="宋体" w:hint="eastAsia"/>
          <w:kern w:val="0"/>
          <w:sz w:val="24"/>
        </w:rPr>
        <w:t>）考虑到在2012年1月至2012年6月31日参加国际交流的学生，其申请项目的</w:t>
      </w:r>
      <w:r w:rsidR="0039009F" w:rsidRPr="00402CF3">
        <w:rPr>
          <w:rFonts w:asciiTheme="minorEastAsia" w:eastAsiaTheme="minorEastAsia" w:hAnsiTheme="minorEastAsia" w:cs="宋体" w:hint="eastAsia"/>
          <w:kern w:val="0"/>
          <w:sz w:val="24"/>
        </w:rPr>
        <w:t>时间不</w:t>
      </w:r>
      <w:r w:rsidR="00D555C3" w:rsidRPr="00402CF3">
        <w:rPr>
          <w:rFonts w:asciiTheme="minorEastAsia" w:eastAsiaTheme="minorEastAsia" w:hAnsiTheme="minorEastAsia" w:cs="宋体" w:hint="eastAsia"/>
          <w:kern w:val="0"/>
          <w:sz w:val="24"/>
        </w:rPr>
        <w:t>充足，因此可由院系</w:t>
      </w:r>
      <w:r w:rsidR="0039009F" w:rsidRPr="00402CF3">
        <w:rPr>
          <w:rFonts w:asciiTheme="minorEastAsia" w:eastAsiaTheme="minorEastAsia" w:hAnsiTheme="minorEastAsia" w:cs="宋体" w:hint="eastAsia"/>
          <w:kern w:val="0"/>
          <w:sz w:val="24"/>
        </w:rPr>
        <w:t>等相关部门</w:t>
      </w:r>
      <w:r w:rsidR="00D555C3" w:rsidRPr="00402CF3">
        <w:rPr>
          <w:rFonts w:asciiTheme="minorEastAsia" w:eastAsiaTheme="minorEastAsia" w:hAnsiTheme="minorEastAsia" w:cs="宋体" w:hint="eastAsia"/>
          <w:kern w:val="0"/>
          <w:sz w:val="24"/>
        </w:rPr>
        <w:t>出具允许学生参加交流项目的相关证明</w:t>
      </w:r>
      <w:r w:rsidR="0039009F" w:rsidRPr="00402CF3">
        <w:rPr>
          <w:rFonts w:asciiTheme="minorEastAsia" w:eastAsiaTheme="minorEastAsia" w:hAnsiTheme="minorEastAsia" w:cs="宋体" w:hint="eastAsia"/>
          <w:kern w:val="0"/>
          <w:sz w:val="24"/>
        </w:rPr>
        <w:t>并盖章</w:t>
      </w:r>
      <w:r w:rsidR="00525D06">
        <w:rPr>
          <w:rFonts w:asciiTheme="minorEastAsia" w:eastAsiaTheme="minorEastAsia" w:hAnsiTheme="minorEastAsia" w:cs="宋体" w:hint="eastAsia"/>
          <w:kern w:val="0"/>
          <w:sz w:val="24"/>
        </w:rPr>
        <w:t>，以</w:t>
      </w:r>
      <w:r w:rsidR="00D555C3" w:rsidRPr="00402CF3">
        <w:rPr>
          <w:rFonts w:asciiTheme="minorEastAsia" w:eastAsiaTheme="minorEastAsia" w:hAnsiTheme="minorEastAsia" w:cs="宋体" w:hint="eastAsia"/>
          <w:kern w:val="0"/>
          <w:sz w:val="24"/>
        </w:rPr>
        <w:t>代替</w:t>
      </w:r>
      <w:r w:rsidR="0039009F" w:rsidRPr="00402CF3">
        <w:rPr>
          <w:rFonts w:asciiTheme="minorEastAsia" w:eastAsiaTheme="minorEastAsia" w:hAnsiTheme="minorEastAsia" w:cs="宋体" w:hint="eastAsia"/>
          <w:kern w:val="0"/>
          <w:sz w:val="24"/>
        </w:rPr>
        <w:t>申请材料中的</w:t>
      </w:r>
      <w:r w:rsidR="00D555C3" w:rsidRPr="00402CF3">
        <w:rPr>
          <w:rFonts w:asciiTheme="minorEastAsia" w:eastAsiaTheme="minorEastAsia" w:hAnsiTheme="minorEastAsia" w:cs="宋体" w:hint="eastAsia"/>
          <w:kern w:val="0"/>
          <w:sz w:val="24"/>
        </w:rPr>
        <w:t>境外院校邀请函复印件</w:t>
      </w:r>
    </w:p>
    <w:p w:rsidR="00811CA5" w:rsidRPr="00676275" w:rsidRDefault="003E0B77" w:rsidP="003E0B77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二、有关本年度之后的国际交流奖助金资助项目的申请说明（</w:t>
      </w:r>
      <w:r w:rsidR="0039009F"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即</w:t>
      </w: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在2012年1月至2013年12</w:t>
      </w:r>
      <w:r w:rsidR="0039009F"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月申请本奖助金资助</w:t>
      </w:r>
      <w:r w:rsidR="00525D06"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项目</w:t>
      </w: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）</w:t>
      </w:r>
    </w:p>
    <w:p w:rsidR="003E0B77" w:rsidRPr="00402CF3" w:rsidRDefault="007C098F" w:rsidP="00632403">
      <w:pPr>
        <w:widowControl/>
        <w:adjustRightInd w:val="0"/>
        <w:snapToGrid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本项目的申请分</w:t>
      </w:r>
      <w:r w:rsidR="003E0B77" w:rsidRPr="00402CF3">
        <w:rPr>
          <w:rFonts w:asciiTheme="minorEastAsia" w:eastAsiaTheme="minorEastAsia" w:hAnsiTheme="minorEastAsia" w:cs="宋体" w:hint="eastAsia"/>
          <w:kern w:val="0"/>
          <w:sz w:val="24"/>
        </w:rPr>
        <w:t>为两个时间段：</w:t>
      </w:r>
    </w:p>
    <w:p w:rsidR="007C098F" w:rsidRPr="00402CF3" w:rsidRDefault="007C098F" w:rsidP="007C098F">
      <w:pPr>
        <w:widowControl/>
        <w:adjustRightInd w:val="0"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（一）每年的5月1</w:t>
      </w:r>
      <w:r w:rsidR="00191F32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日至5月31日，学生可申请同济大学大学生国际交流奖助金资助项目。其申报资助的范围为在</w:t>
      </w:r>
      <w:r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该年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的7月1日至该年的12月31日进行的学生出国交流项目。</w:t>
      </w:r>
      <w:r w:rsidR="00F33BC7" w:rsidRPr="00402CF3">
        <w:rPr>
          <w:rFonts w:asciiTheme="minorEastAsia" w:eastAsiaTheme="minorEastAsia" w:hAnsiTheme="minorEastAsia" w:cs="宋体" w:hint="eastAsia"/>
          <w:kern w:val="0"/>
          <w:sz w:val="24"/>
        </w:rPr>
        <w:t>6月初组织评审</w:t>
      </w:r>
      <w:r w:rsidR="00191F32">
        <w:rPr>
          <w:rFonts w:asciiTheme="minorEastAsia" w:eastAsiaTheme="minorEastAsia" w:hAnsiTheme="minorEastAsia" w:cs="宋体" w:hint="eastAsia"/>
          <w:kern w:val="0"/>
          <w:sz w:val="24"/>
        </w:rPr>
        <w:t>，评审结果将于6月底之前公示</w:t>
      </w:r>
      <w:r w:rsidR="00F33BC7" w:rsidRPr="00402CF3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3E0B77" w:rsidRPr="00402CF3" w:rsidRDefault="003E0B77" w:rsidP="003E0B77">
      <w:pPr>
        <w:widowControl/>
        <w:adjustRightInd w:val="0"/>
        <w:snapToGrid w:val="0"/>
        <w:spacing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（</w:t>
      </w:r>
      <w:r w:rsidR="007C098F" w:rsidRPr="00402CF3">
        <w:rPr>
          <w:rFonts w:asciiTheme="minorEastAsia" w:eastAsiaTheme="minorEastAsia" w:hAnsiTheme="minorEastAsia" w:cs="宋体" w:hint="eastAsia"/>
          <w:kern w:val="0"/>
          <w:sz w:val="24"/>
        </w:rPr>
        <w:t>二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）每年的11月1</w:t>
      </w:r>
      <w:r w:rsidR="00191F32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日至11月</w:t>
      </w:r>
      <w:r w:rsidR="007C098F" w:rsidRPr="00402CF3">
        <w:rPr>
          <w:rFonts w:asciiTheme="minorEastAsia" w:eastAsiaTheme="minorEastAsia" w:hAnsiTheme="minorEastAsia" w:cs="宋体" w:hint="eastAsia"/>
          <w:kern w:val="0"/>
          <w:sz w:val="24"/>
        </w:rPr>
        <w:t>30</w:t>
      </w: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日，学生可申请同济大学大学生国际交流奖助金资助项目。</w:t>
      </w:r>
      <w:r w:rsidR="007C098F" w:rsidRPr="00402CF3">
        <w:rPr>
          <w:rFonts w:asciiTheme="minorEastAsia" w:eastAsiaTheme="minorEastAsia" w:hAnsiTheme="minorEastAsia" w:cs="宋体" w:hint="eastAsia"/>
          <w:kern w:val="0"/>
          <w:sz w:val="24"/>
        </w:rPr>
        <w:t>其申报资助的范围为在</w:t>
      </w:r>
      <w:r w:rsidR="007C098F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次年</w:t>
      </w:r>
      <w:r w:rsidR="007C098F" w:rsidRPr="00402CF3">
        <w:rPr>
          <w:rFonts w:asciiTheme="minorEastAsia" w:eastAsiaTheme="minorEastAsia" w:hAnsiTheme="minorEastAsia" w:cs="宋体" w:hint="eastAsia"/>
          <w:kern w:val="0"/>
          <w:sz w:val="24"/>
        </w:rPr>
        <w:t>的1月1日至次年的6月30日进行的学生出国交流项目。</w:t>
      </w:r>
      <w:r w:rsidR="00F33BC7" w:rsidRPr="00402CF3">
        <w:rPr>
          <w:rFonts w:asciiTheme="minorEastAsia" w:eastAsiaTheme="minorEastAsia" w:hAnsiTheme="minorEastAsia" w:cs="宋体" w:hint="eastAsia"/>
          <w:kern w:val="0"/>
          <w:sz w:val="24"/>
        </w:rPr>
        <w:t>12月初组织评审</w:t>
      </w:r>
      <w:r w:rsidR="00191F32">
        <w:rPr>
          <w:rFonts w:asciiTheme="minorEastAsia" w:eastAsiaTheme="minorEastAsia" w:hAnsiTheme="minorEastAsia" w:cs="宋体" w:hint="eastAsia"/>
          <w:kern w:val="0"/>
          <w:sz w:val="24"/>
        </w:rPr>
        <w:t>，评审结果将于12月底之前公示</w:t>
      </w:r>
      <w:r w:rsidR="00F33BC7" w:rsidRPr="00402CF3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632403" w:rsidRPr="00402CF3" w:rsidRDefault="00632403" w:rsidP="0039009F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color w:val="FF0000"/>
          <w:kern w:val="0"/>
          <w:sz w:val="24"/>
        </w:rPr>
      </w:pPr>
    </w:p>
    <w:p w:rsidR="0039009F" w:rsidRPr="00676275" w:rsidRDefault="0039009F" w:rsidP="0039009F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三、审核标准</w:t>
      </w:r>
    </w:p>
    <w:p w:rsidR="0039009F" w:rsidRPr="00402CF3" w:rsidRDefault="0039009F" w:rsidP="0039009F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402CF3">
        <w:rPr>
          <w:rFonts w:asciiTheme="minorEastAsia" w:eastAsiaTheme="minorEastAsia" w:hAnsiTheme="minorEastAsia" w:cs="宋体" w:hint="eastAsia"/>
          <w:kern w:val="0"/>
          <w:sz w:val="24"/>
        </w:rPr>
        <w:t>1、</w:t>
      </w:r>
      <w:r w:rsidR="001226E5" w:rsidRPr="00402CF3">
        <w:rPr>
          <w:rFonts w:asciiTheme="minorEastAsia" w:eastAsiaTheme="minorEastAsia" w:hAnsiTheme="minorEastAsia" w:cs="宋体" w:hint="eastAsia"/>
          <w:kern w:val="0"/>
          <w:sz w:val="24"/>
        </w:rPr>
        <w:t>根据申请学生在校期间学习思想等综合表现和院系提交的审核意见。</w:t>
      </w:r>
    </w:p>
    <w:p w:rsidR="001226E5" w:rsidRPr="00402CF3" w:rsidRDefault="00191F32" w:rsidP="0039009F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="001226E5" w:rsidRPr="00402CF3">
        <w:rPr>
          <w:rFonts w:asciiTheme="minorEastAsia" w:eastAsiaTheme="minorEastAsia" w:hAnsiTheme="minorEastAsia" w:cs="宋体" w:hint="eastAsia"/>
          <w:kern w:val="0"/>
          <w:sz w:val="24"/>
        </w:rPr>
        <w:t>、根据学生的外语水平是否达到参加国际交流项目的标准</w:t>
      </w:r>
      <w:r w:rsidR="00273DFB" w:rsidRPr="00402CF3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191F32" w:rsidRPr="00191F32" w:rsidRDefault="00191F32" w:rsidP="00191F32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4、</w:t>
      </w:r>
      <w:r w:rsidRPr="00191F32">
        <w:rPr>
          <w:rFonts w:asciiTheme="minorEastAsia" w:eastAsiaTheme="minorEastAsia" w:hAnsiTheme="minorEastAsia" w:cs="宋体" w:hint="eastAsia"/>
          <w:kern w:val="0"/>
          <w:sz w:val="24"/>
        </w:rPr>
        <w:t>学生家庭的经济收入情况。</w:t>
      </w:r>
    </w:p>
    <w:p w:rsidR="001226E5" w:rsidRPr="00402CF3" w:rsidRDefault="00191F32" w:rsidP="001226E5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="00273DFB" w:rsidRPr="00402CF3">
        <w:rPr>
          <w:rFonts w:asciiTheme="minorEastAsia" w:eastAsiaTheme="minorEastAsia" w:hAnsiTheme="minorEastAsia" w:cs="宋体" w:hint="eastAsia"/>
          <w:kern w:val="0"/>
          <w:sz w:val="24"/>
        </w:rPr>
        <w:t>、根据申请</w:t>
      </w:r>
      <w:r w:rsidR="001226E5" w:rsidRPr="00402CF3">
        <w:rPr>
          <w:rFonts w:asciiTheme="minorEastAsia" w:eastAsiaTheme="minorEastAsia" w:hAnsiTheme="minorEastAsia" w:cs="宋体" w:hint="eastAsia"/>
          <w:kern w:val="0"/>
          <w:sz w:val="24"/>
        </w:rPr>
        <w:t>的境外院校和专业的世界排名（参照该年度的“泰晤士报世界大学排行榜”和“上海交通大学世界大学排行榜”）</w:t>
      </w:r>
      <w:r w:rsidR="00273DFB" w:rsidRPr="00402CF3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1226E5" w:rsidRPr="00402CF3" w:rsidRDefault="00191F32" w:rsidP="00191F32">
      <w:pPr>
        <w:widowControl/>
        <w:adjustRightInd w:val="0"/>
        <w:snapToGrid w:val="0"/>
        <w:spacing w:line="360" w:lineRule="auto"/>
        <w:ind w:firstLineChars="177" w:firstLine="425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5、</w:t>
      </w:r>
      <w:r w:rsidR="00273DFB" w:rsidRPr="00402CF3">
        <w:rPr>
          <w:rFonts w:asciiTheme="minorEastAsia" w:eastAsiaTheme="minorEastAsia" w:hAnsiTheme="minorEastAsia" w:cs="宋体" w:hint="eastAsia"/>
          <w:kern w:val="0"/>
          <w:sz w:val="24"/>
        </w:rPr>
        <w:t>申请学生对出国交流项目有了较完善和充足</w:t>
      </w:r>
      <w:r w:rsidR="005574C7" w:rsidRPr="00402CF3">
        <w:rPr>
          <w:rFonts w:asciiTheme="minorEastAsia" w:eastAsiaTheme="minorEastAsia" w:hAnsiTheme="minorEastAsia" w:cs="宋体" w:hint="eastAsia"/>
          <w:kern w:val="0"/>
          <w:sz w:val="24"/>
        </w:rPr>
        <w:t>的计划。</w:t>
      </w:r>
    </w:p>
    <w:p w:rsidR="00425EC7" w:rsidRPr="00676275" w:rsidRDefault="00425EC7" w:rsidP="00676275">
      <w:pPr>
        <w:pStyle w:val="a5"/>
        <w:widowControl/>
        <w:adjustRightInd w:val="0"/>
        <w:snapToGrid w:val="0"/>
        <w:spacing w:line="360" w:lineRule="auto"/>
        <w:ind w:left="426" w:hangingChars="177" w:hanging="426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四、其他</w:t>
      </w:r>
    </w:p>
    <w:p w:rsidR="00AD01A8" w:rsidRPr="00402CF3" w:rsidRDefault="003D3054" w:rsidP="00425EC7">
      <w:pPr>
        <w:pStyle w:val="a5"/>
        <w:widowControl/>
        <w:adjustRightInd w:val="0"/>
        <w:snapToGrid w:val="0"/>
        <w:spacing w:line="360" w:lineRule="auto"/>
        <w:ind w:left="1"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1、请有意申请者仔细阅读</w:t>
      </w:r>
      <w:r w:rsidR="0067627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《同济大学大学生国际交流奖助金管理办法（</w:t>
      </w:r>
      <w:r w:rsidR="004372D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暂行办法</w:t>
      </w:r>
      <w:r w:rsidR="0067627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）》、填写</w:t>
      </w:r>
      <w:r w:rsidR="00AD01A8" w:rsidRPr="00402CF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《同济大学大学生国际交流奖助金申请表》（见附件</w:t>
      </w:r>
      <w:r w:rsidR="00AD01A8" w:rsidRPr="00402CF3">
        <w:rPr>
          <w:rFonts w:asciiTheme="minorEastAsia" w:eastAsiaTheme="minorEastAsia" w:hAnsiTheme="minorEastAsia" w:cs="宋体"/>
          <w:color w:val="000000"/>
          <w:kern w:val="0"/>
          <w:sz w:val="24"/>
        </w:rPr>
        <w:t>1</w:t>
      </w:r>
      <w:r w:rsidR="00AD01A8" w:rsidRPr="00402CF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、附件</w:t>
      </w:r>
      <w:r w:rsidR="00AD01A8" w:rsidRPr="00402CF3">
        <w:rPr>
          <w:rFonts w:asciiTheme="minorEastAsia" w:eastAsiaTheme="minorEastAsia" w:hAnsiTheme="minorEastAsia" w:cs="宋体"/>
          <w:color w:val="000000"/>
          <w:kern w:val="0"/>
          <w:sz w:val="24"/>
        </w:rPr>
        <w:t>2</w:t>
      </w:r>
      <w:r w:rsidR="00AD01A8" w:rsidRPr="00402CF3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），并按照要求准备申请材料。</w:t>
      </w:r>
    </w:p>
    <w:p w:rsidR="00AD01A8" w:rsidRPr="00402CF3" w:rsidRDefault="003D3054" w:rsidP="00425EC7">
      <w:pPr>
        <w:pStyle w:val="a5"/>
        <w:widowControl/>
        <w:adjustRightInd w:val="0"/>
        <w:snapToGrid w:val="0"/>
        <w:spacing w:line="360" w:lineRule="auto"/>
        <w:ind w:left="1" w:firstLineChars="0" w:hanging="1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425EC7" w:rsidRPr="00402CF3">
        <w:rPr>
          <w:rFonts w:asciiTheme="minorEastAsia" w:eastAsiaTheme="minorEastAsia" w:hAnsiTheme="minorEastAsia" w:cs="宋体" w:hint="eastAsia"/>
          <w:kern w:val="0"/>
          <w:sz w:val="24"/>
        </w:rPr>
        <w:t>2、</w:t>
      </w:r>
      <w:r w:rsidR="00AD01A8" w:rsidRPr="009B4924">
        <w:rPr>
          <w:rFonts w:asciiTheme="minorEastAsia" w:eastAsiaTheme="minorEastAsia" w:hAnsiTheme="minorEastAsia" w:cs="宋体" w:hint="eastAsia"/>
          <w:b/>
          <w:kern w:val="0"/>
          <w:sz w:val="24"/>
        </w:rPr>
        <w:t>本次申报时间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为即日起至</w:t>
      </w:r>
      <w:r w:rsidR="00676275">
        <w:rPr>
          <w:rFonts w:asciiTheme="minorEastAsia" w:eastAsiaTheme="minorEastAsia" w:hAnsiTheme="minorEastAsia" w:cs="宋体" w:hint="eastAsia"/>
          <w:kern w:val="0"/>
          <w:sz w:val="24"/>
        </w:rPr>
        <w:t>11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676275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日，</w:t>
      </w:r>
      <w:r w:rsidR="00AD01A8" w:rsidRPr="00402CF3">
        <w:rPr>
          <w:rFonts w:asciiTheme="minorEastAsia" w:eastAsiaTheme="minorEastAsia" w:hAnsiTheme="minorEastAsia" w:cs="宋体"/>
          <w:kern w:val="0"/>
          <w:sz w:val="24"/>
        </w:rPr>
        <w:t>11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676275">
        <w:rPr>
          <w:rFonts w:asciiTheme="minorEastAsia" w:eastAsiaTheme="minorEastAsia" w:hAnsiTheme="minorEastAsia" w:cs="宋体" w:hint="eastAsia"/>
          <w:kern w:val="0"/>
          <w:sz w:val="24"/>
        </w:rPr>
        <w:t>中</w:t>
      </w:r>
      <w:r w:rsidR="00237C55">
        <w:rPr>
          <w:rFonts w:asciiTheme="minorEastAsia" w:eastAsiaTheme="minorEastAsia" w:hAnsiTheme="minorEastAsia" w:cs="宋体" w:hint="eastAsia"/>
          <w:kern w:val="0"/>
          <w:sz w:val="24"/>
        </w:rPr>
        <w:t>下</w:t>
      </w:r>
      <w:bookmarkStart w:id="0" w:name="_GoBack"/>
      <w:bookmarkEnd w:id="0"/>
      <w:r w:rsidR="00676275">
        <w:rPr>
          <w:rFonts w:asciiTheme="minorEastAsia" w:eastAsiaTheme="minorEastAsia" w:hAnsiTheme="minorEastAsia" w:cs="宋体" w:hint="eastAsia"/>
          <w:kern w:val="0"/>
          <w:sz w:val="24"/>
        </w:rPr>
        <w:t>旬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组织评审。欢迎广大学生尤其是经济困难的优秀学生踊跃报名。</w:t>
      </w:r>
    </w:p>
    <w:p w:rsidR="00AD01A8" w:rsidRPr="00402CF3" w:rsidRDefault="003D3054" w:rsidP="00425EC7">
      <w:pPr>
        <w:widowControl/>
        <w:adjustRightInd w:val="0"/>
        <w:snapToGrid w:val="0"/>
        <w:spacing w:line="360" w:lineRule="auto"/>
        <w:ind w:left="-42" w:firstLineChars="17" w:firstLine="41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425EC7" w:rsidRPr="00402CF3">
        <w:rPr>
          <w:rFonts w:asciiTheme="minorEastAsia" w:eastAsiaTheme="minorEastAsia" w:hAnsiTheme="minorEastAsia" w:cs="宋体" w:hint="eastAsia"/>
          <w:kern w:val="0"/>
          <w:sz w:val="24"/>
        </w:rPr>
        <w:t>3、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有意申请者请在</w:t>
      </w:r>
      <w:r w:rsidR="00AD01A8" w:rsidRPr="00402CF3">
        <w:rPr>
          <w:rFonts w:asciiTheme="minorEastAsia" w:eastAsiaTheme="minorEastAsia" w:hAnsiTheme="minorEastAsia" w:cs="宋体"/>
          <w:kern w:val="0"/>
          <w:sz w:val="24"/>
        </w:rPr>
        <w:t>1</w:t>
      </w:r>
      <w:r w:rsidR="00676275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月</w:t>
      </w:r>
      <w:r w:rsidR="00676275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AD01A8" w:rsidRPr="00402CF3">
        <w:rPr>
          <w:rFonts w:asciiTheme="minorEastAsia" w:eastAsiaTheme="minorEastAsia" w:hAnsiTheme="minorEastAsia" w:cs="宋体" w:hint="eastAsia"/>
          <w:kern w:val="0"/>
          <w:sz w:val="24"/>
        </w:rPr>
        <w:t>日前将申请材料交至各院系学生工作办公室。</w:t>
      </w:r>
    </w:p>
    <w:p w:rsidR="00F33BC7" w:rsidRPr="00676275" w:rsidRDefault="00676275" w:rsidP="00676275">
      <w:pPr>
        <w:pStyle w:val="a5"/>
        <w:widowControl/>
        <w:adjustRightInd w:val="0"/>
        <w:snapToGrid w:val="0"/>
        <w:spacing w:line="360" w:lineRule="auto"/>
        <w:ind w:left="426" w:hangingChars="177" w:hanging="426"/>
        <w:jc w:val="left"/>
        <w:rPr>
          <w:rFonts w:asciiTheme="minorEastAsia" w:eastAsiaTheme="minorEastAsia" w:hAnsiTheme="minorEastAsia" w:cs="宋体"/>
          <w:b/>
          <w:kern w:val="0"/>
          <w:sz w:val="24"/>
        </w:rPr>
      </w:pPr>
      <w:r w:rsidRPr="00676275">
        <w:rPr>
          <w:rFonts w:asciiTheme="minorEastAsia" w:eastAsiaTheme="minorEastAsia" w:hAnsiTheme="minorEastAsia" w:cs="宋体" w:hint="eastAsia"/>
          <w:b/>
          <w:kern w:val="0"/>
          <w:sz w:val="24"/>
        </w:rPr>
        <w:t>五、咨询方式</w:t>
      </w:r>
    </w:p>
    <w:p w:rsidR="00676275" w:rsidRPr="003D3054" w:rsidRDefault="003D3054" w:rsidP="003D3054">
      <w:pPr>
        <w:widowControl/>
        <w:adjustRightInd w:val="0"/>
        <w:snapToGrid w:val="0"/>
        <w:spacing w:line="360" w:lineRule="auto"/>
        <w:ind w:left="-42" w:firstLineChars="17" w:firstLine="41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1、</w:t>
      </w:r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各位同学可前往各院系</w:t>
      </w:r>
      <w:proofErr w:type="gramStart"/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学工办</w:t>
      </w:r>
      <w:proofErr w:type="gramEnd"/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咨询奖助金申请情况。</w:t>
      </w:r>
    </w:p>
    <w:p w:rsidR="00963331" w:rsidRPr="003D3054" w:rsidRDefault="003D3054" w:rsidP="003D3054">
      <w:pPr>
        <w:widowControl/>
        <w:adjustRightInd w:val="0"/>
        <w:snapToGrid w:val="0"/>
        <w:spacing w:line="360" w:lineRule="auto"/>
        <w:ind w:left="-42" w:firstLineChars="17" w:firstLine="41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2、</w:t>
      </w:r>
      <w:r w:rsidR="00963331" w:rsidRPr="003D3054">
        <w:rPr>
          <w:rFonts w:asciiTheme="minorEastAsia" w:eastAsiaTheme="minorEastAsia" w:hAnsiTheme="minorEastAsia" w:cs="宋体" w:hint="eastAsia"/>
          <w:kern w:val="0"/>
          <w:sz w:val="24"/>
        </w:rPr>
        <w:t>11月1</w:t>
      </w:r>
      <w:r w:rsidR="009B4924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963331" w:rsidRPr="003D3054">
        <w:rPr>
          <w:rFonts w:asciiTheme="minorEastAsia" w:eastAsiaTheme="minorEastAsia" w:hAnsiTheme="minorEastAsia" w:cs="宋体" w:hint="eastAsia"/>
          <w:kern w:val="0"/>
          <w:sz w:val="24"/>
        </w:rPr>
        <w:t>日前请各院系将奖助金申请材料交至行政北楼419室。</w:t>
      </w:r>
    </w:p>
    <w:p w:rsidR="00BD1F2E" w:rsidRPr="003D3054" w:rsidRDefault="003D3054" w:rsidP="003D3054">
      <w:pPr>
        <w:widowControl/>
        <w:adjustRightInd w:val="0"/>
        <w:snapToGrid w:val="0"/>
        <w:spacing w:line="360" w:lineRule="auto"/>
        <w:ind w:left="-42" w:firstLineChars="17" w:firstLine="41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3、</w:t>
      </w:r>
      <w:r w:rsidR="0039009F" w:rsidRPr="003D3054">
        <w:rPr>
          <w:rFonts w:asciiTheme="minorEastAsia" w:eastAsiaTheme="minorEastAsia" w:hAnsiTheme="minorEastAsia" w:cs="宋体" w:hint="eastAsia"/>
          <w:kern w:val="0"/>
          <w:sz w:val="24"/>
        </w:rPr>
        <w:t>如有疑问请致电</w:t>
      </w:r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学生</w:t>
      </w:r>
      <w:proofErr w:type="gramStart"/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处思政</w:t>
      </w:r>
      <w:proofErr w:type="gramEnd"/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科苏老师，电话：</w:t>
      </w:r>
      <w:r w:rsidR="0039009F" w:rsidRPr="003D3054">
        <w:rPr>
          <w:rFonts w:asciiTheme="minorEastAsia" w:eastAsiaTheme="minorEastAsia" w:hAnsiTheme="minorEastAsia" w:cs="宋体"/>
          <w:kern w:val="0"/>
          <w:sz w:val="24"/>
        </w:rPr>
        <w:t>65982756</w:t>
      </w:r>
      <w:r w:rsidR="00676275" w:rsidRPr="003D3054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hyperlink r:id="rId8" w:history="1">
        <w:r w:rsidR="00963331" w:rsidRPr="003D3054">
          <w:t>suejiwensu@sina.com</w:t>
        </w:r>
      </w:hyperlink>
      <w:r w:rsidR="0039009F" w:rsidRPr="003D3054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963331" w:rsidRPr="00676275" w:rsidRDefault="00963331" w:rsidP="00963331">
      <w:pPr>
        <w:pStyle w:val="a5"/>
        <w:widowControl/>
        <w:adjustRightInd w:val="0"/>
        <w:snapToGrid w:val="0"/>
        <w:spacing w:line="360" w:lineRule="auto"/>
        <w:ind w:left="421" w:firstLineChars="0" w:firstLine="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sectPr w:rsidR="00963331" w:rsidRPr="00676275" w:rsidSect="00EC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8B" w:rsidRDefault="00ED788B" w:rsidP="00811CA5">
      <w:r>
        <w:separator/>
      </w:r>
    </w:p>
  </w:endnote>
  <w:endnote w:type="continuationSeparator" w:id="0">
    <w:p w:rsidR="00ED788B" w:rsidRDefault="00ED788B" w:rsidP="0081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8B" w:rsidRDefault="00ED788B" w:rsidP="00811CA5">
      <w:r>
        <w:separator/>
      </w:r>
    </w:p>
  </w:footnote>
  <w:footnote w:type="continuationSeparator" w:id="0">
    <w:p w:rsidR="00ED788B" w:rsidRDefault="00ED788B" w:rsidP="0081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FDF"/>
    <w:multiLevelType w:val="hybridMultilevel"/>
    <w:tmpl w:val="507AB8E2"/>
    <w:lvl w:ilvl="0" w:tplc="37AE7DBE">
      <w:start w:val="2"/>
      <w:numFmt w:val="decimal"/>
      <w:lvlText w:val="%1、"/>
      <w:lvlJc w:val="left"/>
      <w:pPr>
        <w:ind w:left="6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abstractNum w:abstractNumId="1">
    <w:nsid w:val="30F014CF"/>
    <w:multiLevelType w:val="hybridMultilevel"/>
    <w:tmpl w:val="4A08A5C6"/>
    <w:lvl w:ilvl="0" w:tplc="C518BFD0">
      <w:start w:val="5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AAA59A9"/>
    <w:multiLevelType w:val="hybridMultilevel"/>
    <w:tmpl w:val="E5F80B52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3">
    <w:nsid w:val="3C927F3B"/>
    <w:multiLevelType w:val="hybridMultilevel"/>
    <w:tmpl w:val="CD641642"/>
    <w:lvl w:ilvl="0" w:tplc="439892EC">
      <w:start w:val="2"/>
      <w:numFmt w:val="decimal"/>
      <w:lvlText w:val="%1"/>
      <w:lvlJc w:val="left"/>
      <w:pPr>
        <w:ind w:left="318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798" w:hanging="420"/>
      </w:pPr>
    </w:lvl>
    <w:lvl w:ilvl="2" w:tplc="0409001B" w:tentative="1">
      <w:start w:val="1"/>
      <w:numFmt w:val="lowerRoman"/>
      <w:lvlText w:val="%3."/>
      <w:lvlJc w:val="right"/>
      <w:pPr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ind w:left="1638" w:hanging="420"/>
      </w:pPr>
    </w:lvl>
    <w:lvl w:ilvl="4" w:tplc="04090019" w:tentative="1">
      <w:start w:val="1"/>
      <w:numFmt w:val="lowerLetter"/>
      <w:lvlText w:val="%5)"/>
      <w:lvlJc w:val="left"/>
      <w:pPr>
        <w:ind w:left="2058" w:hanging="420"/>
      </w:pPr>
    </w:lvl>
    <w:lvl w:ilvl="5" w:tplc="0409001B" w:tentative="1">
      <w:start w:val="1"/>
      <w:numFmt w:val="lowerRoman"/>
      <w:lvlText w:val="%6."/>
      <w:lvlJc w:val="right"/>
      <w:pPr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ind w:left="2898" w:hanging="420"/>
      </w:pPr>
    </w:lvl>
    <w:lvl w:ilvl="7" w:tplc="04090019" w:tentative="1">
      <w:start w:val="1"/>
      <w:numFmt w:val="lowerLetter"/>
      <w:lvlText w:val="%8)"/>
      <w:lvlJc w:val="left"/>
      <w:pPr>
        <w:ind w:left="3318" w:hanging="420"/>
      </w:pPr>
    </w:lvl>
    <w:lvl w:ilvl="8" w:tplc="0409001B" w:tentative="1">
      <w:start w:val="1"/>
      <w:numFmt w:val="lowerRoman"/>
      <w:lvlText w:val="%9."/>
      <w:lvlJc w:val="right"/>
      <w:pPr>
        <w:ind w:left="3738" w:hanging="420"/>
      </w:pPr>
    </w:lvl>
  </w:abstractNum>
  <w:abstractNum w:abstractNumId="4">
    <w:nsid w:val="703B4D57"/>
    <w:multiLevelType w:val="hybridMultilevel"/>
    <w:tmpl w:val="C1E64AA2"/>
    <w:lvl w:ilvl="0" w:tplc="50C06F8C">
      <w:start w:val="1"/>
      <w:numFmt w:val="decimal"/>
      <w:lvlText w:val="%1、"/>
      <w:lvlJc w:val="left"/>
      <w:pPr>
        <w:ind w:left="1170" w:hanging="765"/>
      </w:pPr>
      <w:rPr>
        <w:rFonts w:ascii="Calibri" w:eastAsia="宋体" w:hAnsi="Calibr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6234"/>
    <w:rsid w:val="00037392"/>
    <w:rsid w:val="001226E5"/>
    <w:rsid w:val="00191F32"/>
    <w:rsid w:val="00237C55"/>
    <w:rsid w:val="00273DFB"/>
    <w:rsid w:val="0039009F"/>
    <w:rsid w:val="003916DC"/>
    <w:rsid w:val="003D3054"/>
    <w:rsid w:val="003E0B77"/>
    <w:rsid w:val="00402CF3"/>
    <w:rsid w:val="004063C9"/>
    <w:rsid w:val="00425EC7"/>
    <w:rsid w:val="004372D9"/>
    <w:rsid w:val="00525D06"/>
    <w:rsid w:val="005507AD"/>
    <w:rsid w:val="005574C7"/>
    <w:rsid w:val="005B76C1"/>
    <w:rsid w:val="005C7F97"/>
    <w:rsid w:val="00632403"/>
    <w:rsid w:val="00667FCD"/>
    <w:rsid w:val="006712AC"/>
    <w:rsid w:val="00676275"/>
    <w:rsid w:val="006E77A0"/>
    <w:rsid w:val="007C098F"/>
    <w:rsid w:val="008008B2"/>
    <w:rsid w:val="00811CA5"/>
    <w:rsid w:val="00851BDA"/>
    <w:rsid w:val="008A0BB7"/>
    <w:rsid w:val="008F275F"/>
    <w:rsid w:val="00963331"/>
    <w:rsid w:val="009B4924"/>
    <w:rsid w:val="00A12DF8"/>
    <w:rsid w:val="00AD01A8"/>
    <w:rsid w:val="00B675F9"/>
    <w:rsid w:val="00BD1F2E"/>
    <w:rsid w:val="00C617CC"/>
    <w:rsid w:val="00CA2A38"/>
    <w:rsid w:val="00CA5BF8"/>
    <w:rsid w:val="00D555C3"/>
    <w:rsid w:val="00EC3178"/>
    <w:rsid w:val="00ED788B"/>
    <w:rsid w:val="00F33BC7"/>
    <w:rsid w:val="00F62EF3"/>
    <w:rsid w:val="00F90D63"/>
    <w:rsid w:val="00FB6234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CA5"/>
    <w:rPr>
      <w:sz w:val="18"/>
      <w:szCs w:val="18"/>
    </w:rPr>
  </w:style>
  <w:style w:type="paragraph" w:styleId="a5">
    <w:name w:val="List Paragraph"/>
    <w:basedOn w:val="a"/>
    <w:uiPriority w:val="34"/>
    <w:qFormat/>
    <w:rsid w:val="00AD01A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63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CA5"/>
    <w:rPr>
      <w:sz w:val="18"/>
      <w:szCs w:val="18"/>
    </w:rPr>
  </w:style>
  <w:style w:type="paragraph" w:styleId="a5">
    <w:name w:val="List Paragraph"/>
    <w:basedOn w:val="a"/>
    <w:uiPriority w:val="34"/>
    <w:qFormat/>
    <w:rsid w:val="00AD0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jiwensu@sin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XSC419</dc:creator>
  <cp:keywords/>
  <dc:description/>
  <cp:lastModifiedBy>微软用户</cp:lastModifiedBy>
  <cp:revision>25</cp:revision>
  <dcterms:created xsi:type="dcterms:W3CDTF">2011-10-24T06:43:00Z</dcterms:created>
  <dcterms:modified xsi:type="dcterms:W3CDTF">2011-11-03T00:59:00Z</dcterms:modified>
</cp:coreProperties>
</file>